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05DF2" w14:textId="790B2991" w:rsidR="007F3E6A" w:rsidRPr="002D2E66" w:rsidRDefault="007F3E6A" w:rsidP="00FF477D">
      <w:pPr>
        <w:spacing w:line="276" w:lineRule="auto"/>
        <w:jc w:val="both"/>
        <w:rPr>
          <w:rFonts w:ascii="Arial" w:eastAsia="Times New Roman" w:hAnsi="Arial" w:cs="Arial"/>
          <w:b/>
          <w:bCs/>
          <w:color w:val="626569"/>
          <w:sz w:val="32"/>
          <w:szCs w:val="32"/>
          <w:shd w:val="clear" w:color="auto" w:fill="FFFFFF"/>
        </w:rPr>
      </w:pPr>
      <w:proofErr w:type="gramStart"/>
      <w:r w:rsidRPr="002D2E66">
        <w:rPr>
          <w:rFonts w:ascii="Arial" w:eastAsia="Times New Roman" w:hAnsi="Arial" w:cs="Arial"/>
          <w:b/>
          <w:bCs/>
          <w:i/>
          <w:iCs/>
          <w:color w:val="626569"/>
          <w:sz w:val="32"/>
          <w:szCs w:val="32"/>
          <w:shd w:val="clear" w:color="auto" w:fill="FFFFFF"/>
        </w:rPr>
        <w:t>B</w:t>
      </w:r>
      <w:r w:rsidRPr="007F3E6A">
        <w:rPr>
          <w:rFonts w:ascii="Arial" w:eastAsia="Times New Roman" w:hAnsi="Arial" w:cs="Arial"/>
          <w:b/>
          <w:bCs/>
          <w:i/>
          <w:iCs/>
          <w:color w:val="626569"/>
          <w:sz w:val="32"/>
          <w:szCs w:val="32"/>
          <w:shd w:val="clear" w:color="auto" w:fill="FFFFFF"/>
        </w:rPr>
        <w:t>enchmarking</w:t>
      </w:r>
      <w:proofErr w:type="gramEnd"/>
      <w:r w:rsidRPr="002D2E66">
        <w:rPr>
          <w:rFonts w:ascii="Arial" w:eastAsia="Times New Roman" w:hAnsi="Arial" w:cs="Arial"/>
          <w:b/>
          <w:bCs/>
          <w:i/>
          <w:iCs/>
          <w:color w:val="626569"/>
          <w:sz w:val="32"/>
          <w:szCs w:val="32"/>
          <w:shd w:val="clear" w:color="auto" w:fill="FFFFFF"/>
        </w:rPr>
        <w:t xml:space="preserve"> - SINAS</w:t>
      </w:r>
    </w:p>
    <w:p w14:paraId="23193B31" w14:textId="77777777" w:rsidR="007F3E6A" w:rsidRPr="002D2E66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626569"/>
          <w:sz w:val="22"/>
          <w:szCs w:val="22"/>
          <w:shd w:val="clear" w:color="auto" w:fill="FFFFFF"/>
        </w:rPr>
      </w:pPr>
    </w:p>
    <w:p w14:paraId="71354FB4" w14:textId="093C1249" w:rsidR="00612724" w:rsidRDefault="00612724" w:rsidP="00FF477D">
      <w:pPr>
        <w:spacing w:line="276" w:lineRule="auto"/>
        <w:jc w:val="both"/>
        <w:rPr>
          <w:rFonts w:ascii="Arial" w:eastAsia="Times New Roman" w:hAnsi="Arial" w:cs="Arial"/>
          <w:b/>
          <w:bCs/>
          <w:color w:val="44546A" w:themeColor="text2"/>
          <w:sz w:val="28"/>
          <w:szCs w:val="28"/>
        </w:rPr>
      </w:pPr>
      <w:r w:rsidRPr="00612724">
        <w:rPr>
          <w:rFonts w:ascii="Arial" w:eastAsia="Times New Roman" w:hAnsi="Arial" w:cs="Arial"/>
          <w:b/>
          <w:bCs/>
          <w:color w:val="44546A" w:themeColor="text2"/>
          <w:sz w:val="28"/>
          <w:szCs w:val="28"/>
        </w:rPr>
        <w:t>O que é SINAS</w:t>
      </w:r>
    </w:p>
    <w:p w14:paraId="350B76AC" w14:textId="77777777" w:rsidR="00FF477D" w:rsidRPr="00FF477D" w:rsidRDefault="00FF477D" w:rsidP="00FF477D">
      <w:pPr>
        <w:spacing w:line="276" w:lineRule="auto"/>
        <w:jc w:val="both"/>
        <w:rPr>
          <w:rFonts w:ascii="Arial" w:eastAsia="Times New Roman" w:hAnsi="Arial" w:cs="Arial"/>
          <w:b/>
          <w:bCs/>
          <w:color w:val="44546A" w:themeColor="text2"/>
          <w:sz w:val="16"/>
          <w:szCs w:val="16"/>
        </w:rPr>
      </w:pPr>
    </w:p>
    <w:p w14:paraId="580D7B14" w14:textId="34017634" w:rsidR="007F3E6A" w:rsidRPr="003D027C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r w:rsidRPr="007F3E6A">
        <w:rPr>
          <w:rFonts w:ascii="Arial" w:eastAsia="Times New Roman" w:hAnsi="Arial" w:cs="Arial"/>
          <w:color w:val="000000" w:themeColor="text1"/>
          <w:sz w:val="22"/>
          <w:szCs w:val="22"/>
        </w:rPr>
        <w:t>O SINAS – Sistema Nacional de Avaliação em Saúde – é um sistema de avaliação da qualidade global dos estabelecimentos prestadores de cuidados de saúde desenvolvido pela Entidade Reguladora da Saúde</w:t>
      </w:r>
      <w:r w:rsidR="0061272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(ERS)</w:t>
      </w:r>
      <w:r w:rsidRPr="007F3E6A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Pr="003D027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7F3E6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A avaliação e a classificação efetuadas processam-se em dois níveis</w:t>
      </w:r>
      <w:r w:rsidR="003D027C" w:rsidRPr="003D027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:</w:t>
      </w:r>
      <w:r w:rsidRPr="007F3E6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26AC5721" w14:textId="77777777" w:rsidR="007F3E6A" w:rsidRPr="003D027C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</w:p>
    <w:p w14:paraId="5269CC9D" w14:textId="28D109B9" w:rsidR="007F3E6A" w:rsidRPr="003D027C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u w:val="single"/>
          <w:shd w:val="clear" w:color="auto" w:fill="FFFFFF"/>
        </w:rPr>
      </w:pPr>
      <w:r w:rsidRPr="003D027C">
        <w:rPr>
          <w:rFonts w:ascii="Arial" w:eastAsia="Times New Roman" w:hAnsi="Arial" w:cs="Arial"/>
          <w:color w:val="000000" w:themeColor="text1"/>
          <w:sz w:val="22"/>
          <w:szCs w:val="22"/>
          <w:u w:val="single"/>
          <w:shd w:val="clear" w:color="auto" w:fill="FFFFFF"/>
        </w:rPr>
        <w:t>1º Nível de avaliação</w:t>
      </w:r>
    </w:p>
    <w:p w14:paraId="698520A1" w14:textId="0F2A69CD" w:rsidR="007F3E6A" w:rsidRPr="003D027C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r w:rsidRPr="007F3E6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No primeiro confirma-se o cumprimento dos critérios considerados essenciais para a prestação de cuidados de saúde com qualidade. A validação desse cumprimento, demonstrada pela atribuição de uma estrela, permite ao prestador o acesso ao segundo nível de avaliação</w:t>
      </w:r>
      <w:r w:rsidR="002D2E66" w:rsidRPr="003D027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77687312" w14:textId="7D137CCF" w:rsidR="007F3E6A" w:rsidRPr="003D027C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</w:p>
    <w:p w14:paraId="6FA81A64" w14:textId="69A404AC" w:rsidR="007F3E6A" w:rsidRPr="003D027C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u w:val="single"/>
          <w:shd w:val="clear" w:color="auto" w:fill="FFFFFF"/>
        </w:rPr>
      </w:pPr>
      <w:r w:rsidRPr="003D027C">
        <w:rPr>
          <w:rFonts w:ascii="Arial" w:eastAsia="Times New Roman" w:hAnsi="Arial" w:cs="Arial"/>
          <w:color w:val="000000" w:themeColor="text1"/>
          <w:sz w:val="22"/>
          <w:szCs w:val="22"/>
          <w:u w:val="single"/>
          <w:shd w:val="clear" w:color="auto" w:fill="FFFFFF"/>
        </w:rPr>
        <w:t>2º Nível de avaliação:</w:t>
      </w:r>
    </w:p>
    <w:p w14:paraId="5AF51189" w14:textId="6BBACD5E" w:rsidR="007F3E6A" w:rsidRPr="003D027C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F3E6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</w:rPr>
        <w:t>De forma a permitir o </w:t>
      </w:r>
      <w:r w:rsidRPr="007F3E6A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bdr w:val="none" w:sz="0" w:space="0" w:color="auto" w:frame="1"/>
        </w:rPr>
        <w:t>benchmarking</w:t>
      </w:r>
      <w:r w:rsidRPr="007F3E6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, para cada uma das áreas em avaliação</w:t>
      </w:r>
      <w:r w:rsidR="002D2E66" w:rsidRPr="003D027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2D2E66" w:rsidRPr="007F3E6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</w:rPr>
        <w:t>é calculado um </w:t>
      </w:r>
      <w:r w:rsidR="002D2E66" w:rsidRPr="007F3E6A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bdr w:val="none" w:sz="0" w:space="0" w:color="auto" w:frame="1"/>
        </w:rPr>
        <w:t>rating</w:t>
      </w:r>
      <w:r w:rsidR="002D2E66" w:rsidRPr="007F3E6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</w:rPr>
        <w:t> individual para os prestadores que </w:t>
      </w:r>
      <w:r w:rsidR="002D2E66" w:rsidRPr="007F3E6A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bdr w:val="none" w:sz="0" w:space="0" w:color="auto" w:frame="1"/>
        </w:rPr>
        <w:t>a priori</w:t>
      </w:r>
      <w:r w:rsidR="00402477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 demonstraram cumprir </w:t>
      </w:r>
      <w:r w:rsidR="002D2E66" w:rsidRPr="007F3E6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</w:rPr>
        <w:t>os parâmetros de qualidade exigidos, posicionando-os dentro de um de três níveis de qualidade:</w:t>
      </w:r>
      <w:r w:rsidRPr="007F3E6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C8A5D44" w14:textId="167425F2" w:rsidR="007F3E6A" w:rsidRPr="007F3E6A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464B4B"/>
          <w:sz w:val="22"/>
          <w:szCs w:val="22"/>
        </w:rPr>
      </w:pPr>
    </w:p>
    <w:p w14:paraId="3DE128D8" w14:textId="766ED173" w:rsidR="007F3E6A" w:rsidRPr="007F3E6A" w:rsidRDefault="007F3E6A" w:rsidP="00FF477D">
      <w:pPr>
        <w:numPr>
          <w:ilvl w:val="0"/>
          <w:numId w:val="1"/>
        </w:numPr>
        <w:tabs>
          <w:tab w:val="clear" w:pos="720"/>
          <w:tab w:val="num" w:pos="1080"/>
        </w:tabs>
        <w:spacing w:line="276" w:lineRule="auto"/>
        <w:ind w:left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F3E6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Nível de qualidade III -</w:t>
      </w:r>
      <w:r w:rsidRPr="007F3E6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</w:rPr>
        <w:t> Categoria de classificação superior</w:t>
      </w:r>
    </w:p>
    <w:p w14:paraId="5903E9EC" w14:textId="7B1CAF0B" w:rsidR="007F3E6A" w:rsidRPr="007F3E6A" w:rsidRDefault="007F3E6A" w:rsidP="00FF477D">
      <w:pPr>
        <w:numPr>
          <w:ilvl w:val="0"/>
          <w:numId w:val="2"/>
        </w:numPr>
        <w:tabs>
          <w:tab w:val="clear" w:pos="720"/>
          <w:tab w:val="num" w:pos="1080"/>
        </w:tabs>
        <w:spacing w:line="276" w:lineRule="auto"/>
        <w:ind w:left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F3E6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Nível de qualidade II - </w:t>
      </w:r>
      <w:r w:rsidRPr="007F3E6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</w:rPr>
        <w:t>Categoria de classificação intermédia</w:t>
      </w:r>
    </w:p>
    <w:p w14:paraId="0631E738" w14:textId="77777777" w:rsidR="007F3E6A" w:rsidRPr="007F3E6A" w:rsidRDefault="007F3E6A" w:rsidP="00FF477D">
      <w:pPr>
        <w:numPr>
          <w:ilvl w:val="0"/>
          <w:numId w:val="3"/>
        </w:numPr>
        <w:tabs>
          <w:tab w:val="clear" w:pos="720"/>
          <w:tab w:val="num" w:pos="1080"/>
        </w:tabs>
        <w:spacing w:line="276" w:lineRule="auto"/>
        <w:ind w:left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F3E6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Nível de qualidade I -</w:t>
      </w:r>
      <w:r w:rsidRPr="007F3E6A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</w:rPr>
        <w:t> Categoria de classificação de base</w:t>
      </w:r>
    </w:p>
    <w:p w14:paraId="3F4D31C2" w14:textId="0F7AA624" w:rsidR="007F3E6A" w:rsidRPr="002D2E66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626569"/>
          <w:sz w:val="22"/>
          <w:szCs w:val="22"/>
          <w:shd w:val="clear" w:color="auto" w:fill="FFFFFF"/>
        </w:rPr>
      </w:pPr>
    </w:p>
    <w:p w14:paraId="46CCACBC" w14:textId="77777777" w:rsidR="00FF477D" w:rsidRDefault="00FF477D" w:rsidP="00FF477D">
      <w:pPr>
        <w:spacing w:line="276" w:lineRule="auto"/>
        <w:jc w:val="both"/>
        <w:rPr>
          <w:rFonts w:ascii="Arial" w:eastAsia="Times New Roman" w:hAnsi="Arial" w:cs="Arial"/>
          <w:b/>
          <w:bCs/>
          <w:color w:val="44546A" w:themeColor="text2"/>
          <w:sz w:val="28"/>
          <w:szCs w:val="28"/>
        </w:rPr>
      </w:pPr>
    </w:p>
    <w:p w14:paraId="50C233A0" w14:textId="43648EA5" w:rsidR="00FF477D" w:rsidRDefault="003D027C" w:rsidP="00FF477D">
      <w:pPr>
        <w:spacing w:line="276" w:lineRule="auto"/>
        <w:jc w:val="both"/>
        <w:rPr>
          <w:rFonts w:ascii="Arial" w:eastAsia="Times New Roman" w:hAnsi="Arial" w:cs="Arial"/>
          <w:b/>
          <w:bCs/>
          <w:color w:val="44546A" w:themeColor="text2"/>
          <w:sz w:val="28"/>
          <w:szCs w:val="28"/>
        </w:rPr>
      </w:pPr>
      <w:r w:rsidRPr="00612724">
        <w:rPr>
          <w:rFonts w:ascii="Arial" w:eastAsia="Times New Roman" w:hAnsi="Arial" w:cs="Arial"/>
          <w:b/>
          <w:bCs/>
          <w:color w:val="44546A" w:themeColor="text2"/>
          <w:sz w:val="28"/>
          <w:szCs w:val="28"/>
        </w:rPr>
        <w:t>Últimos Resultados</w:t>
      </w:r>
    </w:p>
    <w:p w14:paraId="06B41D17" w14:textId="77777777" w:rsidR="00FF477D" w:rsidRPr="00FF477D" w:rsidRDefault="00FF477D" w:rsidP="00FF477D">
      <w:pPr>
        <w:spacing w:line="276" w:lineRule="auto"/>
        <w:jc w:val="both"/>
        <w:rPr>
          <w:rFonts w:ascii="Arial" w:eastAsia="Times New Roman" w:hAnsi="Arial" w:cs="Arial"/>
          <w:b/>
          <w:bCs/>
          <w:color w:val="44546A" w:themeColor="text2"/>
          <w:sz w:val="16"/>
          <w:szCs w:val="16"/>
        </w:rPr>
      </w:pPr>
    </w:p>
    <w:p w14:paraId="64844C1A" w14:textId="1B27D3BA" w:rsidR="003D027C" w:rsidRDefault="002D2E66" w:rsidP="009776EF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</w:pPr>
      <w:r w:rsidRP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No âmbito do Projeto </w:t>
      </w:r>
      <w:proofErr w:type="spellStart"/>
      <w:r w:rsidRP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>SINAS@Hospitais</w:t>
      </w:r>
      <w:proofErr w:type="spellEnd"/>
      <w:r w:rsidR="007F3E6A" w:rsidRPr="007F3E6A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 </w:t>
      </w:r>
      <w:r w:rsidRP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a </w:t>
      </w:r>
      <w:r w:rsidR="007F3E6A" w:rsidRPr="007F3E6A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avaliação da dimensão Excelência Clínica </w:t>
      </w:r>
      <w:r w:rsid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que </w:t>
      </w:r>
      <w:r w:rsidR="007F3E6A" w:rsidRPr="007F3E6A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incidiu sobre episódios de internamento com alta entre </w:t>
      </w:r>
      <w:r w:rsidR="007F3E6A" w:rsidRPr="007F3E6A">
        <w:rPr>
          <w:rFonts w:ascii="Arial" w:eastAsia="Times New Roman" w:hAnsi="Arial" w:cs="Arial"/>
          <w:b/>
          <w:bCs/>
          <w:color w:val="000000" w:themeColor="text1"/>
          <w:spacing w:val="3"/>
          <w:sz w:val="22"/>
          <w:szCs w:val="22"/>
        </w:rPr>
        <w:t>1 de julho de 2017 e 30 de junho de 2018</w:t>
      </w:r>
      <w:r w:rsid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 f</w:t>
      </w:r>
      <w:r w:rsidRPr="007F3E6A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>oram avaliados 158 prestadores de cuidados de saúde de natureza hospitalar, dos setores público, privado e social, de todo o território nacional</w:t>
      </w:r>
      <w:r w:rsidRP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, </w:t>
      </w:r>
      <w:r w:rsidR="007F3E6A" w:rsidRPr="007F3E6A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>refletindo o desempenho anual dos prestadores de cuidados envolvidos</w:t>
      </w:r>
      <w:r w:rsidRP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. </w:t>
      </w:r>
    </w:p>
    <w:p w14:paraId="2845DBFB" w14:textId="1B14FB76" w:rsidR="009776EF" w:rsidRPr="009776EF" w:rsidRDefault="002D2E66" w:rsidP="009776EF">
      <w:pPr>
        <w:jc w:val="both"/>
        <w:rPr>
          <w:color w:val="000000" w:themeColor="text1"/>
          <w:u w:val="single"/>
        </w:rPr>
      </w:pPr>
      <w:r w:rsidRP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Dos </w:t>
      </w:r>
      <w:r w:rsidR="007F3E6A" w:rsidRPr="007F3E6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102</w:t>
      </w:r>
      <w:r w:rsidRPr="003D027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prestadores que</w:t>
      </w:r>
      <w:r w:rsidR="007F3E6A" w:rsidRPr="007F3E6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conseguiram a atribuição da estrela correspondente ao primeiro nível de avaliação</w:t>
      </w:r>
      <w:r w:rsidR="003D027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D027C" w:rsidRP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>na área da Cirurgia de Ambulatório</w:t>
      </w:r>
      <w:r w:rsid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>,</w:t>
      </w:r>
      <w:r w:rsidR="003D027C" w:rsidRPr="003D027C"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  <w:t xml:space="preserve"> </w:t>
      </w:r>
      <w:r w:rsidRPr="003D027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apenas 50 tiveram o acesso ao segundo nível de avaliação, dos quais 29 obtiveram o nível III, 13 foram classificados de nível II e 8 de nível I.</w:t>
      </w:r>
      <w:r w:rsidR="009776EF" w:rsidRPr="009776EF">
        <w:rPr>
          <w:color w:val="000000" w:themeColor="text1"/>
          <w:u w:val="single"/>
        </w:rPr>
        <w:t xml:space="preserve"> </w:t>
      </w:r>
      <w:r w:rsidR="009776EF" w:rsidRPr="009776EF">
        <w:rPr>
          <w:color w:val="000000" w:themeColor="text1"/>
          <w:u w:val="single"/>
        </w:rPr>
        <w:t>A Unidade de Cirurgia de Ambulatório do Centro Hos</w:t>
      </w:r>
      <w:r w:rsidR="009776EF">
        <w:rPr>
          <w:color w:val="000000" w:themeColor="text1"/>
          <w:u w:val="single"/>
        </w:rPr>
        <w:t>pitalar Universitário obteve a C</w:t>
      </w:r>
      <w:r w:rsidR="009776EF" w:rsidRPr="009776EF">
        <w:rPr>
          <w:color w:val="000000" w:themeColor="text1"/>
          <w:u w:val="single"/>
        </w:rPr>
        <w:t>lassificação superior – Nível de qualidade III.</w:t>
      </w:r>
    </w:p>
    <w:p w14:paraId="1FAA7BF3" w14:textId="37207BB0" w:rsidR="007F3E6A" w:rsidRDefault="007F3E6A" w:rsidP="00FF477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</w:p>
    <w:p w14:paraId="454356C5" w14:textId="77777777" w:rsidR="00FF477D" w:rsidRPr="00612724" w:rsidRDefault="00FF477D" w:rsidP="00612724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pacing w:val="3"/>
          <w:sz w:val="22"/>
          <w:szCs w:val="22"/>
        </w:rPr>
      </w:pPr>
    </w:p>
    <w:tbl>
      <w:tblPr>
        <w:tblStyle w:val="TabeladeGrelha5Escura"/>
        <w:tblW w:w="0" w:type="auto"/>
        <w:tblLook w:val="04A0" w:firstRow="1" w:lastRow="0" w:firstColumn="1" w:lastColumn="0" w:noHBand="0" w:noVBand="1"/>
      </w:tblPr>
      <w:tblGrid>
        <w:gridCol w:w="1722"/>
        <w:gridCol w:w="2289"/>
        <w:gridCol w:w="1654"/>
        <w:gridCol w:w="1701"/>
        <w:gridCol w:w="1644"/>
      </w:tblGrid>
      <w:tr w:rsidR="003D027C" w14:paraId="56A9BFE7" w14:textId="77777777" w:rsidTr="00233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</w:tcPr>
          <w:p w14:paraId="2EB1C0DA" w14:textId="7EA08F5C" w:rsidR="003D027C" w:rsidRDefault="003D027C">
            <w:r>
              <w:t xml:space="preserve">Nº Prestadores </w:t>
            </w:r>
          </w:p>
        </w:tc>
        <w:tc>
          <w:tcPr>
            <w:tcW w:w="7288" w:type="dxa"/>
            <w:gridSpan w:val="4"/>
          </w:tcPr>
          <w:p w14:paraId="335308EB" w14:textId="77777777" w:rsidR="00233668" w:rsidRDefault="00233668" w:rsidP="002336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F277E6B" w14:textId="77777777" w:rsidR="003D027C" w:rsidRDefault="003D027C" w:rsidP="002336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Cirurgia de Ambulatório</w:t>
            </w:r>
          </w:p>
          <w:p w14:paraId="67CDA116" w14:textId="1389F923" w:rsidR="00233668" w:rsidRDefault="00233668" w:rsidP="002336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668" w14:paraId="56CD3AFA" w14:textId="77777777" w:rsidTr="00233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 w:val="restart"/>
          </w:tcPr>
          <w:p w14:paraId="1D23DE54" w14:textId="77777777" w:rsidR="00233668" w:rsidRDefault="00233668">
            <w:pPr>
              <w:rPr>
                <w:b w:val="0"/>
                <w:bCs w:val="0"/>
              </w:rPr>
            </w:pPr>
          </w:p>
          <w:p w14:paraId="4933E4DF" w14:textId="42FA733E" w:rsidR="00233668" w:rsidRDefault="00233668" w:rsidP="00233668">
            <w:pPr>
              <w:jc w:val="center"/>
            </w:pPr>
            <w:r>
              <w:t>158</w:t>
            </w:r>
          </w:p>
        </w:tc>
        <w:tc>
          <w:tcPr>
            <w:tcW w:w="2289" w:type="dxa"/>
          </w:tcPr>
          <w:p w14:paraId="66E024B0" w14:textId="677AA2F8" w:rsidR="00233668" w:rsidRDefault="00233668" w:rsidP="00233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1º Nível de avaliação</w:t>
            </w:r>
          </w:p>
        </w:tc>
        <w:tc>
          <w:tcPr>
            <w:tcW w:w="4999" w:type="dxa"/>
            <w:gridSpan w:val="3"/>
          </w:tcPr>
          <w:p w14:paraId="28BF87E6" w14:textId="0A81C851" w:rsidR="00233668" w:rsidRDefault="00233668" w:rsidP="00233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2º Nível de avaliação</w:t>
            </w:r>
          </w:p>
        </w:tc>
      </w:tr>
      <w:tr w:rsidR="00233668" w14:paraId="7626081F" w14:textId="77777777" w:rsidTr="00233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/>
          </w:tcPr>
          <w:p w14:paraId="23924645" w14:textId="77777777" w:rsidR="00233668" w:rsidRDefault="00233668"/>
        </w:tc>
        <w:tc>
          <w:tcPr>
            <w:tcW w:w="2289" w:type="dxa"/>
            <w:vMerge w:val="restart"/>
          </w:tcPr>
          <w:p w14:paraId="7B889CF6" w14:textId="77777777" w:rsidR="00233668" w:rsidRDefault="00233668" w:rsidP="00233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9E93BE" w14:textId="73E38C41" w:rsidR="00233668" w:rsidRDefault="00233668" w:rsidP="00233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</w:t>
            </w:r>
          </w:p>
        </w:tc>
        <w:tc>
          <w:tcPr>
            <w:tcW w:w="1654" w:type="dxa"/>
          </w:tcPr>
          <w:p w14:paraId="0796AF3A" w14:textId="2F881AAD" w:rsidR="00233668" w:rsidRPr="00233668" w:rsidRDefault="00233668" w:rsidP="002336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C</w:t>
            </w:r>
            <w:r w:rsidRPr="007F3E6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lassificação superior</w:t>
            </w:r>
          </w:p>
        </w:tc>
        <w:tc>
          <w:tcPr>
            <w:tcW w:w="1701" w:type="dxa"/>
          </w:tcPr>
          <w:p w14:paraId="3ACCF752" w14:textId="6C063A64" w:rsidR="00233668" w:rsidRDefault="00233668" w:rsidP="00233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C</w:t>
            </w:r>
            <w:r w:rsidRPr="007F3E6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lassificação in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t</w:t>
            </w:r>
            <w:r w:rsidRPr="007F3E6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ermédia</w:t>
            </w:r>
          </w:p>
        </w:tc>
        <w:tc>
          <w:tcPr>
            <w:tcW w:w="1644" w:type="dxa"/>
          </w:tcPr>
          <w:p w14:paraId="6438E7EB" w14:textId="0E2354E4" w:rsidR="00233668" w:rsidRPr="00233668" w:rsidRDefault="00233668" w:rsidP="002336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C</w:t>
            </w:r>
            <w:r w:rsidRPr="007F3E6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lassificação de base</w:t>
            </w:r>
          </w:p>
        </w:tc>
      </w:tr>
      <w:tr w:rsidR="00233668" w14:paraId="385C47CA" w14:textId="77777777" w:rsidTr="00233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/>
          </w:tcPr>
          <w:p w14:paraId="3B018473" w14:textId="77777777" w:rsidR="00233668" w:rsidRDefault="00233668"/>
        </w:tc>
        <w:tc>
          <w:tcPr>
            <w:tcW w:w="2289" w:type="dxa"/>
            <w:vMerge/>
          </w:tcPr>
          <w:p w14:paraId="4442F41D" w14:textId="77777777" w:rsidR="00233668" w:rsidRDefault="00233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4" w:type="dxa"/>
          </w:tcPr>
          <w:p w14:paraId="579BC930" w14:textId="42118E90" w:rsidR="00233668" w:rsidRDefault="00233668" w:rsidP="00233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701" w:type="dxa"/>
          </w:tcPr>
          <w:p w14:paraId="0E820950" w14:textId="13E6DF13" w:rsidR="00233668" w:rsidRDefault="00233668" w:rsidP="00233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644" w:type="dxa"/>
          </w:tcPr>
          <w:p w14:paraId="2DABF17E" w14:textId="17F734FF" w:rsidR="00233668" w:rsidRDefault="00233668" w:rsidP="00233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</w:tbl>
    <w:p w14:paraId="51B3B39E" w14:textId="77777777" w:rsidR="009776EF" w:rsidRPr="009776EF" w:rsidRDefault="009776EF">
      <w:pPr>
        <w:rPr>
          <w:color w:val="000000" w:themeColor="text1"/>
          <w:u w:val="single"/>
        </w:rPr>
      </w:pPr>
      <w:bookmarkStart w:id="0" w:name="_GoBack"/>
      <w:bookmarkEnd w:id="0"/>
    </w:p>
    <w:sectPr w:rsidR="009776EF" w:rsidRPr="009776EF" w:rsidSect="002759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161CD"/>
    <w:multiLevelType w:val="multilevel"/>
    <w:tmpl w:val="643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46C27"/>
    <w:multiLevelType w:val="multilevel"/>
    <w:tmpl w:val="AE3A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164BD"/>
    <w:multiLevelType w:val="multilevel"/>
    <w:tmpl w:val="ECAE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6A"/>
    <w:rsid w:val="000D044C"/>
    <w:rsid w:val="00233668"/>
    <w:rsid w:val="0027595E"/>
    <w:rsid w:val="002D2E66"/>
    <w:rsid w:val="00345F13"/>
    <w:rsid w:val="003D027C"/>
    <w:rsid w:val="00402477"/>
    <w:rsid w:val="005B1768"/>
    <w:rsid w:val="00612724"/>
    <w:rsid w:val="007F3E6A"/>
    <w:rsid w:val="009776EF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7C8F"/>
  <w15:chartTrackingRefBased/>
  <w15:docId w15:val="{BABF5B77-1EAA-C543-8D18-8A3D1FD1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corrido">
    <w:name w:val="textocorrido"/>
    <w:basedOn w:val="Tipodeletrapredefinidodopargrafo"/>
    <w:rsid w:val="007F3E6A"/>
  </w:style>
  <w:style w:type="character" w:customStyle="1" w:styleId="apple-converted-space">
    <w:name w:val="apple-converted-space"/>
    <w:basedOn w:val="Tipodeletrapredefinidodopargrafo"/>
    <w:rsid w:val="007F3E6A"/>
  </w:style>
  <w:style w:type="character" w:styleId="nfase">
    <w:name w:val="Emphasis"/>
    <w:basedOn w:val="Tipodeletrapredefinidodopargrafo"/>
    <w:uiPriority w:val="20"/>
    <w:qFormat/>
    <w:rsid w:val="007F3E6A"/>
    <w:rPr>
      <w:i/>
      <w:iCs/>
    </w:rPr>
  </w:style>
  <w:style w:type="character" w:styleId="Forte">
    <w:name w:val="Strong"/>
    <w:basedOn w:val="Tipodeletrapredefinidodopargrafo"/>
    <w:uiPriority w:val="22"/>
    <w:qFormat/>
    <w:rsid w:val="007F3E6A"/>
    <w:rPr>
      <w:b/>
      <w:bCs/>
    </w:rPr>
  </w:style>
  <w:style w:type="table" w:styleId="Tabelacomgrelha">
    <w:name w:val="Table Grid"/>
    <w:basedOn w:val="Tabelanormal"/>
    <w:uiPriority w:val="39"/>
    <w:rsid w:val="003D0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23366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elha3">
    <w:name w:val="Grid Table 3"/>
    <w:basedOn w:val="Tabelanormal"/>
    <w:uiPriority w:val="48"/>
    <w:rsid w:val="002336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5Escura">
    <w:name w:val="Grid Table 5 Dark"/>
    <w:basedOn w:val="Tabelanormal"/>
    <w:uiPriority w:val="50"/>
    <w:rsid w:val="002336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4-Destaque3">
    <w:name w:val="Grid Table 4 Accent 3"/>
    <w:basedOn w:val="Tabelanormal"/>
    <w:uiPriority w:val="49"/>
    <w:rsid w:val="0023366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Pajic Cassiano Neves</dc:creator>
  <cp:keywords/>
  <dc:description/>
  <cp:lastModifiedBy>Jelena Pajic Cassiano Neves</cp:lastModifiedBy>
  <cp:revision>2</cp:revision>
  <dcterms:created xsi:type="dcterms:W3CDTF">2020-02-17T09:06:00Z</dcterms:created>
  <dcterms:modified xsi:type="dcterms:W3CDTF">2020-02-17T09:06:00Z</dcterms:modified>
</cp:coreProperties>
</file>